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ＭＳ ゴシック" w:hAnsi="ＭＳ ゴシック" w:eastAsia="ＭＳ ゴシック"/>
          <w:b w:val="1"/>
          <w:sz w:val="28"/>
        </w:rPr>
      </w:pPr>
      <w:r>
        <w:rPr>
          <w:rFonts w:hint="eastAsia" w:ascii="ＭＳ ゴシック" w:hAnsi="ＭＳ ゴシック" w:eastAsia="ＭＳ ゴシック"/>
          <w:b w:val="1"/>
          <w:sz w:val="28"/>
        </w:rPr>
        <w:t>入札参加者への確認事項</w:t>
      </w:r>
    </w:p>
    <w:p>
      <w:pPr>
        <w:pStyle w:val="0"/>
        <w:jc w:val="center"/>
        <w:rPr>
          <w:rFonts w:hint="eastAsia" w:ascii="ＭＳ ゴシック" w:hAnsi="ＭＳ ゴシック" w:eastAsia="ＭＳ ゴシック"/>
          <w:color w:val="FF0000"/>
          <w:sz w:val="24"/>
        </w:rPr>
      </w:pPr>
      <w:r>
        <w:rPr>
          <w:rFonts w:hint="eastAsia" w:ascii="ＭＳ ゴシック" w:hAnsi="ＭＳ ゴシック" w:eastAsia="ＭＳ ゴシック"/>
          <w:color w:val="FF0000"/>
          <w:sz w:val="24"/>
        </w:rPr>
        <w:t>（※提案書と併せてご提出ください）</w:t>
      </w:r>
    </w:p>
    <w:p>
      <w:pPr>
        <w:pStyle w:val="0"/>
        <w:rPr>
          <w:rFonts w:hint="eastAsia" w:ascii="Times New Roman" w:hAnsi="Times New Roman" w:eastAsia="ＭＳ 明朝"/>
          <w:sz w:val="24"/>
        </w:rPr>
      </w:pPr>
    </w:p>
    <w:p>
      <w:pPr>
        <w:pStyle w:val="0"/>
        <w:rPr>
          <w:rFonts w:hint="eastAsia" w:ascii="Times New Roman" w:hAnsi="Times New Roman" w:eastAsia="ＭＳ 明朝"/>
          <w:sz w:val="24"/>
        </w:rPr>
      </w:pPr>
    </w:p>
    <w:p>
      <w:pPr>
        <w:pStyle w:val="0"/>
        <w:ind w:leftChars="0" w:firstLineChars="0"/>
        <w:rPr>
          <w:rFonts w:hint="eastAsia" w:ascii="ＭＳ ゴシック" w:hAnsi="ＭＳ ゴシック" w:eastAsia="ＭＳ ゴシック"/>
          <w:b w:val="1"/>
          <w:sz w:val="24"/>
        </w:rPr>
      </w:pPr>
      <w:r>
        <w:rPr>
          <w:rFonts w:hint="eastAsia" w:ascii="ＭＳ ゴシック" w:hAnsi="ＭＳ ゴシック" w:eastAsia="ＭＳ ゴシック"/>
          <w:b w:val="1"/>
          <w:sz w:val="24"/>
        </w:rPr>
        <w:t>１．落札山羊への種付け希望について</w:t>
      </w:r>
    </w:p>
    <w:p>
      <w:pPr>
        <w:pStyle w:val="0"/>
        <w:ind w:left="210" w:leftChars="0" w:firstLine="240" w:firstLineChars="100"/>
        <w:rPr>
          <w:rFonts w:hint="eastAsia" w:ascii="Times New Roman" w:hAnsi="Times New Roman" w:eastAsia="ＭＳ 明朝"/>
          <w:sz w:val="24"/>
        </w:rPr>
      </w:pPr>
      <w:r>
        <w:rPr>
          <w:rFonts w:hint="eastAsia" w:ascii="Times New Roman" w:hAnsi="Times New Roman" w:eastAsia="ＭＳ 明朝"/>
          <w:sz w:val="24"/>
        </w:rPr>
        <w:t>雌山羊を落札した場合に、当該山羊への人工授精による種付けを希望しますか（次のいずれかを選択してください。）。</w:t>
      </w:r>
    </w:p>
    <w:p>
      <w:pPr>
        <w:pStyle w:val="0"/>
        <w:ind w:leftChars="0" w:firstLineChars="0"/>
        <w:rPr>
          <w:rFonts w:hint="eastAsia" w:ascii="Times New Roman" w:hAnsi="Times New Roman" w:eastAsia="ＭＳ 明朝"/>
          <w:sz w:val="24"/>
        </w:rPr>
      </w:pPr>
    </w:p>
    <w:p>
      <w:pPr>
        <w:pStyle w:val="0"/>
        <w:ind w:leftChars="0" w:firstLineChars="0"/>
        <w:jc w:val="center"/>
        <w:rPr>
          <w:rFonts w:hint="eastAsia" w:ascii="Times New Roman" w:hAnsi="Times New Roman" w:eastAsia="ＭＳ 明朝"/>
          <w:sz w:val="24"/>
        </w:rPr>
      </w:pPr>
      <w:r>
        <w:rPr>
          <w:rFonts w:hint="eastAsia" w:ascii="Times New Roman" w:hAnsi="Times New Roman" w:eastAsia="ＭＳ 明朝"/>
          <w:sz w:val="24"/>
        </w:rPr>
        <w:t>希望する　　・　　希望しない</w:t>
      </w:r>
    </w:p>
    <w:p>
      <w:pPr>
        <w:pStyle w:val="0"/>
        <w:ind w:left="420" w:leftChars="0" w:firstLine="0" w:firstLineChars="0"/>
        <w:rPr>
          <w:rFonts w:hint="eastAsia" w:ascii="Times New Roman" w:hAnsi="Times New Roman" w:eastAsia="ＭＳ 明朝"/>
          <w:sz w:val="24"/>
        </w:rPr>
      </w:pPr>
    </w:p>
    <w:p>
      <w:pPr>
        <w:pStyle w:val="0"/>
        <w:ind w:left="420" w:leftChars="0" w:firstLine="0" w:firstLineChars="0"/>
        <w:rPr>
          <w:rFonts w:hint="eastAsia" w:ascii="Times New Roman" w:hAnsi="Times New Roman" w:eastAsia="ＭＳ 明朝"/>
          <w:sz w:val="21"/>
          <w:u w:val="wave" w:color="000000" w:themeColor="text1"/>
        </w:rPr>
      </w:pPr>
      <w:r>
        <w:rPr>
          <w:rFonts w:hint="eastAsia" w:ascii="Times New Roman" w:hAnsi="Times New Roman" w:eastAsia="ＭＳ 明朝"/>
          <w:sz w:val="21"/>
          <w:u w:val="wave" w:color="000000" w:themeColor="text1"/>
        </w:rPr>
        <w:t>※「希望する」を選択した方には、人工授精用の精液購入に必要な申請書（提案書）を別途提出頂きます。なお、当該山羊の発育が未熟な場合（種付け前月に計測した山羊の体重が</w:t>
      </w:r>
      <w:r>
        <w:rPr>
          <w:rFonts w:hint="eastAsia" w:ascii="Times New Roman" w:hAnsi="Times New Roman" w:eastAsia="ＭＳ 明朝"/>
          <w:sz w:val="21"/>
          <w:u w:val="wave" w:color="000000" w:themeColor="text1"/>
        </w:rPr>
        <w:t>35kg</w:t>
      </w:r>
      <w:r>
        <w:rPr>
          <w:rFonts w:hint="eastAsia" w:ascii="Times New Roman" w:hAnsi="Times New Roman" w:eastAsia="ＭＳ 明朝"/>
          <w:sz w:val="21"/>
          <w:u w:val="wave" w:color="000000" w:themeColor="text1"/>
        </w:rPr>
        <w:t>未満の場合）は種付けを行うことが出来ませんので、ご了承ください。</w:t>
      </w:r>
    </w:p>
    <w:p>
      <w:pPr>
        <w:pStyle w:val="0"/>
        <w:rPr>
          <w:rFonts w:hint="eastAsia" w:ascii="Times New Roman" w:hAnsi="Times New Roman" w:eastAsia="ＭＳ 明朝"/>
          <w:sz w:val="24"/>
        </w:rPr>
      </w:pPr>
    </w:p>
    <w:p>
      <w:pPr>
        <w:pStyle w:val="0"/>
        <w:rPr>
          <w:rFonts w:hint="eastAsia" w:ascii="Times New Roman" w:hAnsi="Times New Roman" w:eastAsia="ＭＳ 明朝"/>
          <w:sz w:val="24"/>
        </w:rPr>
      </w:pPr>
    </w:p>
    <w:p>
      <w:pPr>
        <w:pStyle w:val="0"/>
        <w:rPr>
          <w:rFonts w:hint="eastAsia" w:ascii="ＭＳ ゴシック" w:hAnsi="ＭＳ ゴシック" w:eastAsia="ＭＳ ゴシック"/>
          <w:b w:val="1"/>
          <w:sz w:val="24"/>
        </w:rPr>
      </w:pPr>
      <w:r>
        <w:rPr>
          <w:rFonts w:hint="eastAsia" w:ascii="ＭＳ ゴシック" w:hAnsi="ＭＳ ゴシック" w:eastAsia="ＭＳ ゴシック"/>
          <w:b w:val="1"/>
          <w:sz w:val="24"/>
        </w:rPr>
        <w:t>２．不落山羊の配布希望について</w:t>
      </w:r>
    </w:p>
    <w:p>
      <w:pPr>
        <w:pStyle w:val="0"/>
        <w:ind w:left="210" w:leftChars="100" w:firstLine="240" w:firstLineChars="100"/>
        <w:rPr>
          <w:rFonts w:hint="eastAsia" w:ascii="Times New Roman" w:hAnsi="Times New Roman" w:eastAsia="ＭＳ 明朝"/>
          <w:sz w:val="24"/>
        </w:rPr>
      </w:pPr>
      <w:r>
        <w:rPr>
          <w:rFonts w:hint="eastAsia" w:ascii="Times New Roman" w:hAnsi="Times New Roman" w:eastAsia="ＭＳ 明朝"/>
          <w:sz w:val="24"/>
        </w:rPr>
        <w:t>入札において不落となった山羊がいた場合に、その配布を希望しますか（次のいずれかを選択してください。</w:t>
      </w:r>
      <w:bookmarkStart w:id="0" w:name="_GoBack"/>
      <w:bookmarkEnd w:id="0"/>
      <w:r>
        <w:rPr>
          <w:rFonts w:hint="eastAsia" w:ascii="Times New Roman" w:hAnsi="Times New Roman" w:eastAsia="ＭＳ 明朝"/>
          <w:sz w:val="24"/>
        </w:rPr>
        <w:t>）。</w:t>
      </w:r>
    </w:p>
    <w:p>
      <w:pPr>
        <w:pStyle w:val="0"/>
        <w:ind w:leftChars="0" w:firstLineChars="0"/>
        <w:rPr>
          <w:rFonts w:hint="eastAsia" w:ascii="Times New Roman" w:hAnsi="Times New Roman" w:eastAsia="ＭＳ 明朝"/>
          <w:sz w:val="24"/>
        </w:rPr>
      </w:pPr>
    </w:p>
    <w:p>
      <w:pPr>
        <w:pStyle w:val="0"/>
        <w:ind w:leftChars="0" w:firstLineChars="0"/>
        <w:jc w:val="center"/>
        <w:rPr>
          <w:rFonts w:hint="eastAsia" w:ascii="Times New Roman" w:hAnsi="Times New Roman" w:eastAsia="ＭＳ 明朝"/>
          <w:sz w:val="24"/>
        </w:rPr>
      </w:pPr>
      <w:r>
        <w:rPr>
          <w:rFonts w:hint="eastAsia" w:ascii="Times New Roman" w:hAnsi="Times New Roman" w:eastAsia="ＭＳ 明朝"/>
          <w:sz w:val="24"/>
        </w:rPr>
        <w:t>希望する　　・　　希望しない</w:t>
      </w:r>
    </w:p>
    <w:p>
      <w:pPr>
        <w:pStyle w:val="0"/>
        <w:ind w:leftChars="0" w:firstLineChars="0"/>
        <w:rPr>
          <w:rFonts w:hint="eastAsia" w:ascii="Times New Roman" w:hAnsi="Times New Roman" w:eastAsia="ＭＳ 明朝"/>
          <w:sz w:val="24"/>
        </w:rPr>
      </w:pPr>
    </w:p>
    <w:p>
      <w:pPr>
        <w:pStyle w:val="0"/>
        <w:ind w:left="420" w:leftChars="0" w:firstLine="0" w:firstLineChars="0"/>
        <w:rPr>
          <w:rFonts w:hint="eastAsia" w:ascii="Times New Roman" w:hAnsi="Times New Roman" w:eastAsia="ＭＳ 明朝"/>
          <w:sz w:val="21"/>
          <w:u w:val="wave" w:color="000000" w:themeColor="text1"/>
        </w:rPr>
      </w:pPr>
      <w:r>
        <w:rPr>
          <w:rFonts w:hint="eastAsia" w:ascii="Times New Roman" w:hAnsi="Times New Roman" w:eastAsia="ＭＳ 明朝"/>
          <w:sz w:val="21"/>
          <w:u w:val="wave" w:color="000000" w:themeColor="text1"/>
        </w:rPr>
        <w:t>※提案書審査において必須項目のすべてを満たした方のうち、「希望する」を選択した方には、不落の山羊についての見積案内をいたします。</w:t>
      </w:r>
    </w:p>
    <w:p>
      <w:pPr>
        <w:pStyle w:val="0"/>
        <w:ind w:leftChars="0" w:firstLineChars="0"/>
        <w:rPr>
          <w:rFonts w:hint="eastAsia" w:ascii="Times New Roman" w:hAnsi="Times New Roman" w:eastAsia="ＭＳ 明朝"/>
          <w:sz w:val="24"/>
        </w:rPr>
      </w:pPr>
    </w:p>
    <w:p>
      <w:pPr>
        <w:pStyle w:val="0"/>
        <w:ind w:leftChars="0" w:firstLineChars="0"/>
        <w:rPr>
          <w:rFonts w:hint="eastAsia" w:ascii="Times New Roman" w:hAnsi="Times New Roman" w:eastAsia="ＭＳ 明朝"/>
          <w:sz w:val="24"/>
        </w:rPr>
      </w:pPr>
    </w:p>
    <w:p>
      <w:pPr>
        <w:pStyle w:val="0"/>
        <w:ind w:leftChars="0" w:firstLineChars="0"/>
        <w:rPr>
          <w:rFonts w:hint="eastAsia" w:ascii="ＭＳ ゴシック" w:hAnsi="ＭＳ ゴシック" w:eastAsia="ＭＳ ゴシック"/>
          <w:b w:val="1"/>
          <w:sz w:val="24"/>
          <w:u w:val="wave" w:color="000000" w:themeColor="text1"/>
        </w:rPr>
      </w:pPr>
      <w:r>
        <w:rPr>
          <w:rFonts w:hint="eastAsia" w:ascii="ＭＳ ゴシック" w:hAnsi="ＭＳ ゴシック" w:eastAsia="ＭＳ ゴシック"/>
          <w:b w:val="1"/>
          <w:sz w:val="24"/>
          <w:u w:val="none" w:color="000000" w:themeColor="text1"/>
        </w:rPr>
        <w:t>３．山羊の血統登録書について</w:t>
      </w:r>
    </w:p>
    <w:p>
      <w:pPr>
        <w:pStyle w:val="0"/>
        <w:ind w:left="210" w:leftChars="0" w:firstLine="240" w:firstLineChars="100"/>
        <w:rPr>
          <w:rFonts w:hint="eastAsia" w:ascii="Times New Roman" w:hAnsi="Times New Roman" w:eastAsia="ＭＳ 明朝"/>
          <w:sz w:val="24"/>
          <w:u w:val="none" w:color="000000" w:themeColor="text1"/>
        </w:rPr>
      </w:pPr>
      <w:r>
        <w:rPr>
          <w:rFonts w:hint="eastAsia" w:ascii="Times New Roman" w:hAnsi="Times New Roman" w:eastAsia="ＭＳ 明朝"/>
          <w:sz w:val="24"/>
          <w:u w:val="none" w:color="000000" w:themeColor="text1"/>
        </w:rPr>
        <w:t>入札において育種改良素材として落札された山羊については、引き渡しにおいて血統登録書が添付されます。一方、上記２．の見積競争で配布される山羊については、血統登録書は添付されません。この点についてご了承ください</w:t>
      </w:r>
      <w:r>
        <w:rPr>
          <w:rFonts w:hint="eastAsia" w:ascii="Times New Roman" w:hAnsi="Times New Roman" w:eastAsia="ＭＳ 明朝"/>
          <w:sz w:val="24"/>
        </w:rPr>
        <w:t>。</w:t>
      </w:r>
    </w:p>
    <w:sectPr>
      <w:pgSz w:w="11906" w:h="16838"/>
      <w:pgMar w:top="1134" w:right="1134" w:bottom="1134" w:left="1134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37</TotalTime>
  <Pages>1</Pages>
  <Words>0</Words>
  <Characters>0</Characters>
  <Application>JUST Note</Application>
  <Lines>0</Lines>
  <Paragraphs>0</Paragraphs>
  <CharactersWithSpaces>0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早坂 邦昭</dc:creator>
  <cp:lastModifiedBy>林山 晋也</cp:lastModifiedBy>
  <cp:lastPrinted>2026-09-04T07:01:52Z</cp:lastPrinted>
  <dcterms:created xsi:type="dcterms:W3CDTF">2026-09-04T06:24:00Z</dcterms:created>
  <dcterms:modified xsi:type="dcterms:W3CDTF">2026-09-04T07:15:17Z</dcterms:modified>
  <cp:revision>0</cp:revision>
</cp:coreProperties>
</file>